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FD0C48" w:rsidRPr="00C145B0" w:rsidRDefault="00FD0C48" w:rsidP="00FD0C48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  <w:t>КГП «Поликлиника № 3 г. Костанай»</w:t>
      </w:r>
    </w:p>
    <w:p w:rsidR="00FD0C48" w:rsidRDefault="00FD0C48" w:rsidP="00FD0C48">
      <w:pPr>
        <w:ind w:left="9923"/>
      </w:pPr>
    </w:p>
    <w:p w:rsidR="00FD0C48" w:rsidRPr="00C145B0" w:rsidRDefault="00FD0C48" w:rsidP="00FD0C48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Pr="00C145B0">
        <w:rPr>
          <w:b/>
          <w:color w:val="000000"/>
          <w:u w:val="single"/>
        </w:rPr>
        <w:t>_</w:t>
      </w:r>
      <w:r w:rsidRPr="00C145B0">
        <w:rPr>
          <w:i/>
          <w:color w:val="000000"/>
          <w:u w:val="single"/>
        </w:rPr>
        <w:t>Ф.И.О</w:t>
      </w:r>
      <w:proofErr w:type="spellEnd"/>
      <w:r w:rsidRPr="00C145B0">
        <w:rPr>
          <w:i/>
          <w:color w:val="000000"/>
          <w:u w:val="single"/>
        </w:rPr>
        <w:t>.</w:t>
      </w:r>
    </w:p>
    <w:p w:rsidR="00FD0C48" w:rsidRDefault="00FD0C48" w:rsidP="00FD0C48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082CB2">
        <w:rPr>
          <w:color w:val="000000"/>
        </w:rPr>
        <w:t>1</w:t>
      </w:r>
      <w:r w:rsidR="00D065DB">
        <w:rPr>
          <w:color w:val="000000"/>
        </w:rPr>
        <w:t>6</w:t>
      </w:r>
      <w:r>
        <w:rPr>
          <w:color w:val="000000"/>
        </w:rPr>
        <w:t xml:space="preserve">» </w:t>
      </w:r>
      <w:r w:rsidR="00D065DB">
        <w:rPr>
          <w:color w:val="000000"/>
        </w:rPr>
        <w:t>июля</w:t>
      </w:r>
      <w:r>
        <w:rPr>
          <w:color w:val="000000"/>
        </w:rPr>
        <w:t xml:space="preserve">  20</w:t>
      </w:r>
      <w:r w:rsidR="00D065DB">
        <w:rPr>
          <w:color w:val="000000"/>
        </w:rPr>
        <w:t>20</w:t>
      </w:r>
      <w:r>
        <w:rPr>
          <w:color w:val="000000"/>
        </w:rPr>
        <w:t xml:space="preserve"> г.</w:t>
      </w:r>
    </w:p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9922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D065DB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D065DB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Светильник смотровой передвижной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1B4517" w:rsidRDefault="00E46A7B" w:rsidP="00506808">
            <w:pPr>
              <w:pStyle w:val="3"/>
              <w:ind w:firstLine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особенности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FA" w:rsidRDefault="00D065DB" w:rsidP="00EC45FA">
            <w:pPr>
              <w:rPr>
                <w:bCs/>
                <w:color w:val="000000"/>
                <w:sz w:val="22"/>
                <w:szCs w:val="22"/>
              </w:rPr>
            </w:pPr>
            <w:proofErr w:type="gramStart"/>
            <w:r w:rsidRPr="00D065DB">
              <w:rPr>
                <w:bCs/>
                <w:color w:val="000000"/>
                <w:sz w:val="22"/>
                <w:szCs w:val="22"/>
              </w:rPr>
              <w:t>Предназначен</w:t>
            </w:r>
            <w:proofErr w:type="gramEnd"/>
            <w:r w:rsidRPr="00D065DB">
              <w:rPr>
                <w:bCs/>
                <w:color w:val="000000"/>
                <w:sz w:val="22"/>
                <w:szCs w:val="22"/>
              </w:rPr>
              <w:t xml:space="preserve"> для освещения рабочего поля при  диагностических исследованиях и осмотрах.</w:t>
            </w:r>
          </w:p>
          <w:tbl>
            <w:tblPr>
              <w:tblW w:w="8920" w:type="dxa"/>
              <w:tblLayout w:type="fixed"/>
              <w:tblLook w:val="04A0" w:firstRow="1" w:lastRow="0" w:firstColumn="1" w:lastColumn="0" w:noHBand="0" w:noVBand="1"/>
            </w:tblPr>
            <w:tblGrid>
              <w:gridCol w:w="5300"/>
              <w:gridCol w:w="3620"/>
            </w:tblGrid>
            <w:tr w:rsidR="00D065DB" w:rsidRPr="00D065DB" w:rsidTr="00D065DB">
              <w:trPr>
                <w:trHeight w:val="375"/>
              </w:trPr>
              <w:tc>
                <w:tcPr>
                  <w:tcW w:w="5300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Гарантийный срок обслуживания</w:t>
                  </w:r>
                </w:p>
              </w:tc>
              <w:tc>
                <w:tcPr>
                  <w:tcW w:w="3620" w:type="dxa"/>
                  <w:tcBorders>
                    <w:top w:val="single" w:sz="4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065DB" w:rsidRPr="00D065DB" w:rsidRDefault="00D065DB" w:rsidP="00D065DB">
                  <w:r w:rsidRPr="00D065DB">
                    <w:t xml:space="preserve">не менее 12 </w:t>
                  </w:r>
                  <w:proofErr w:type="spellStart"/>
                  <w:proofErr w:type="gramStart"/>
                  <w:r w:rsidRPr="00D065DB">
                    <w:t>мес</w:t>
                  </w:r>
                  <w:proofErr w:type="spellEnd"/>
                  <w:proofErr w:type="gramEnd"/>
                </w:p>
              </w:tc>
            </w:tr>
            <w:tr w:rsidR="00D065DB" w:rsidRPr="00D065DB" w:rsidTr="00D065DB">
              <w:trPr>
                <w:trHeight w:val="375"/>
              </w:trPr>
              <w:tc>
                <w:tcPr>
                  <w:tcW w:w="53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Количество блоков освещения</w:t>
                  </w:r>
                </w:p>
              </w:tc>
              <w:tc>
                <w:tcPr>
                  <w:tcW w:w="362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065DB" w:rsidRPr="00D065DB" w:rsidRDefault="00D065DB" w:rsidP="00D065DB">
                  <w:r w:rsidRPr="00D065DB">
                    <w:t xml:space="preserve"> не менее 1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Форма блоков освещения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065DB" w:rsidRPr="00D065DB" w:rsidRDefault="00D065DB" w:rsidP="00D065DB">
                  <w:r w:rsidRPr="00D065DB">
                    <w:t>7-лепестковая структура</w:t>
                  </w:r>
                </w:p>
              </w:tc>
            </w:tr>
            <w:tr w:rsidR="00D065DB" w:rsidRPr="00D065DB" w:rsidTr="00D065DB">
              <w:trPr>
                <w:trHeight w:val="28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Источник света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065DB" w:rsidRPr="00D065DB" w:rsidRDefault="00D065DB" w:rsidP="00D065DB">
                  <w:r w:rsidRPr="00D065DB">
                    <w:t>светодиоды</w:t>
                  </w:r>
                </w:p>
              </w:tc>
            </w:tr>
            <w:tr w:rsidR="00D065DB" w:rsidRPr="00D065DB" w:rsidTr="00D065DB">
              <w:trPr>
                <w:trHeight w:val="124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Встроенный пульт управления,  обеспечивающий включение/выключение и световую индикацию наличия напряжения питания, регулировку уровня освещенности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065DB" w:rsidRPr="00D065DB" w:rsidRDefault="00D065DB" w:rsidP="00D065DB">
                  <w:r w:rsidRPr="00D065DB">
                    <w:t xml:space="preserve">наличие 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pPr>
                    <w:jc w:val="center"/>
                  </w:pPr>
                  <w:r w:rsidRPr="00D065DB">
                    <w:t xml:space="preserve">Блок освещения  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065DB" w:rsidRPr="00D065DB" w:rsidRDefault="00D065DB" w:rsidP="00D065DB">
                  <w:r w:rsidRPr="00D065DB">
                    <w:t> 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Количество источников света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065DB" w:rsidRPr="00D065DB" w:rsidRDefault="00D065DB" w:rsidP="00D065DB">
                  <w:r w:rsidRPr="00D065DB">
                    <w:t>не менее 8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 xml:space="preserve">Диаметр блока освещения 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065DB" w:rsidRPr="00D065DB" w:rsidRDefault="00D065DB" w:rsidP="00D065DB">
                  <w:r w:rsidRPr="00D065DB">
                    <w:t>не более 113 мм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lastRenderedPageBreak/>
                    <w:t>Регулировка освещенности светового поля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065DB" w:rsidRPr="00D065DB" w:rsidRDefault="00D065DB" w:rsidP="00D065DB">
                  <w:r w:rsidRPr="00D065DB">
                    <w:t>наличие</w:t>
                  </w:r>
                </w:p>
              </w:tc>
            </w:tr>
            <w:tr w:rsidR="00D065DB" w:rsidRPr="00D065DB" w:rsidTr="00D065DB">
              <w:trPr>
                <w:trHeight w:val="630"/>
              </w:trPr>
              <w:tc>
                <w:tcPr>
                  <w:tcW w:w="892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pPr>
                    <w:rPr>
                      <w:b/>
                      <w:bCs/>
                    </w:rPr>
                  </w:pPr>
                  <w:r w:rsidRPr="00D065DB">
                    <w:rPr>
                      <w:b/>
                      <w:bCs/>
                    </w:rPr>
                    <w:t xml:space="preserve">СВЕТОВЫЕ ХАРАКТЕРИСТИКИ блока освещения 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 xml:space="preserve">Освещенность в центре светового поля:                                                   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 xml:space="preserve">не менее 30 </w:t>
                  </w:r>
                  <w:proofErr w:type="spellStart"/>
                  <w:r w:rsidRPr="00D065DB">
                    <w:t>клк</w:t>
                  </w:r>
                  <w:proofErr w:type="spellEnd"/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Диаметр рабочего поля D 10 на расстоянии 0,5 м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не менее 160 мм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Цветовая температура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не менее 4500</w:t>
                  </w:r>
                  <w:proofErr w:type="gramStart"/>
                  <w:r w:rsidRPr="00D065DB">
                    <w:t xml:space="preserve"> К</w:t>
                  </w:r>
                  <w:proofErr w:type="gramEnd"/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Полная облученность (Ее) светового поля, Вт/м</w:t>
                  </w:r>
                  <w:proofErr w:type="gramStart"/>
                  <w:r w:rsidRPr="00D065DB">
                    <w:t>2</w:t>
                  </w:r>
                  <w:proofErr w:type="gramEnd"/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не более 1000 Вт/м</w:t>
                  </w:r>
                  <w:proofErr w:type="gramStart"/>
                  <w:r w:rsidRPr="00D065DB">
                    <w:t>2</w:t>
                  </w:r>
                  <w:proofErr w:type="gramEnd"/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Индекс цветопередачи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не менее 95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 xml:space="preserve">Регулирование освещенности 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20-100 %</w:t>
                  </w:r>
                </w:p>
              </w:tc>
            </w:tr>
            <w:tr w:rsidR="00D065DB" w:rsidRPr="00D065DB" w:rsidTr="00D065DB">
              <w:trPr>
                <w:trHeight w:val="34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D065DB" w:rsidRPr="00D065DB" w:rsidRDefault="00D065DB" w:rsidP="00D065DB">
                  <w:r w:rsidRPr="00D065DB">
                    <w:t> 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 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pPr>
                    <w:rPr>
                      <w:b/>
                      <w:bCs/>
                    </w:rPr>
                  </w:pPr>
                  <w:r w:rsidRPr="00D065DB">
                    <w:rPr>
                      <w:b/>
                      <w:bCs/>
                    </w:rPr>
                    <w:t>МЕХАНИЧЕСКИЕ ХАРАКТЕРИСТИКИ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 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Крепление светильника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 xml:space="preserve">на стойке на 5 роликовых опорах </w:t>
                  </w:r>
                </w:p>
              </w:tc>
            </w:tr>
            <w:tr w:rsidR="00D065DB" w:rsidRPr="00D065DB" w:rsidTr="00D065DB">
              <w:trPr>
                <w:trHeight w:val="630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 xml:space="preserve">Гибкий шланг и шарнир, </w:t>
                  </w:r>
                  <w:proofErr w:type="gramStart"/>
                  <w:r w:rsidRPr="00D065DB">
                    <w:t>позволяющие</w:t>
                  </w:r>
                  <w:proofErr w:type="gramEnd"/>
                  <w:r w:rsidRPr="00D065DB">
                    <w:t xml:space="preserve"> четко позиционировать светильник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Наличие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 xml:space="preserve">Масса                      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065DB" w:rsidRPr="00D065DB" w:rsidRDefault="00D065DB" w:rsidP="00D065DB">
                  <w:r w:rsidRPr="00D065DB">
                    <w:t>не более 15 кг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 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065DB" w:rsidRPr="00D065DB" w:rsidRDefault="00D065DB" w:rsidP="00D065DB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065DB">
                    <w:rPr>
                      <w:rFonts w:ascii="Arial" w:hAnsi="Arial" w:cs="Arial"/>
                      <w:sz w:val="22"/>
                      <w:szCs w:val="22"/>
                    </w:rPr>
                    <w:t> 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pPr>
                    <w:rPr>
                      <w:b/>
                      <w:bCs/>
                    </w:rPr>
                  </w:pPr>
                  <w:r w:rsidRPr="00D065DB">
                    <w:rPr>
                      <w:b/>
                      <w:bCs/>
                    </w:rPr>
                    <w:t>ЭЛЕКТРИЧЕСКИЕ ХАРАКТЕРИСТИКИ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 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Напряжение питающей сети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(220±22) В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Частота питающей сети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(50</w:t>
                  </w:r>
                  <w:r w:rsidRPr="00D065DB">
                    <w:rPr>
                      <w:rFonts w:ascii="Arial" w:hAnsi="Arial" w:cs="Arial"/>
                    </w:rPr>
                    <w:t>±</w:t>
                  </w:r>
                  <w:r w:rsidRPr="00D065DB">
                    <w:t>1) Гц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Потребляемая мощность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не более 30</w:t>
                  </w:r>
                  <w:proofErr w:type="gramStart"/>
                  <w:r w:rsidRPr="00D065DB">
                    <w:t xml:space="preserve"> В</w:t>
                  </w:r>
                  <w:proofErr w:type="gramEnd"/>
                  <w:r w:rsidRPr="00D065DB">
                    <w:rPr>
                      <w:rFonts w:ascii="Arial" w:hAnsi="Arial" w:cs="Arial"/>
                    </w:rPr>
                    <w:t>·</w:t>
                  </w:r>
                  <w:r w:rsidRPr="00D065DB">
                    <w:t>А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 xml:space="preserve">Класс защиты от поражения </w:t>
                  </w:r>
                  <w:proofErr w:type="spellStart"/>
                  <w:r w:rsidRPr="00D065DB">
                    <w:t>эл</w:t>
                  </w:r>
                  <w:proofErr w:type="gramStart"/>
                  <w:r w:rsidRPr="00D065DB">
                    <w:t>.т</w:t>
                  </w:r>
                  <w:proofErr w:type="gramEnd"/>
                  <w:r w:rsidRPr="00D065DB">
                    <w:t>оком</w:t>
                  </w:r>
                  <w:proofErr w:type="spellEnd"/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2 класс</w:t>
                  </w:r>
                </w:p>
              </w:tc>
            </w:tr>
            <w:tr w:rsidR="00D065DB" w:rsidRPr="00D065DB" w:rsidTr="00D065DB">
              <w:trPr>
                <w:trHeight w:val="315"/>
              </w:trPr>
              <w:tc>
                <w:tcPr>
                  <w:tcW w:w="530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D065DB" w:rsidRPr="00D065DB" w:rsidRDefault="00D065DB" w:rsidP="00D065DB">
                  <w:r w:rsidRPr="00D065DB">
                    <w:t>Средний срок службы источников света</w:t>
                  </w:r>
                </w:p>
              </w:tc>
              <w:tc>
                <w:tcPr>
                  <w:tcW w:w="362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D065DB" w:rsidRPr="00D065DB" w:rsidRDefault="00D065DB" w:rsidP="00D065DB">
                  <w:r w:rsidRPr="00D065DB">
                    <w:t>Не менее 60000 часов</w:t>
                  </w:r>
                </w:p>
              </w:tc>
            </w:tr>
          </w:tbl>
          <w:p w:rsidR="00D065DB" w:rsidRPr="00EC45FA" w:rsidRDefault="00D065DB" w:rsidP="00EC45FA"/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D065D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E2" w:rsidRPr="00E46A7B" w:rsidRDefault="000114BA" w:rsidP="004637E2">
            <w:r>
              <w:t>При работе от сети 220 В.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D065DB" w:rsidP="00667A0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D065DB" w:rsidP="00667A0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4BA" w:rsidRDefault="000114BA" w:rsidP="00667A08">
            <w:pPr>
              <w:jc w:val="center"/>
            </w:pPr>
            <w:r>
              <w:t>С</w:t>
            </w:r>
            <w:r w:rsidRPr="000114BA">
              <w:t xml:space="preserve"> момента заключения договора, в течение 45 (сорок пять) календарных дней.</w:t>
            </w:r>
          </w:p>
          <w:p w:rsidR="00E46A7B" w:rsidRPr="00B853F5" w:rsidRDefault="00FD0C48" w:rsidP="00667A08">
            <w:pPr>
              <w:jc w:val="center"/>
            </w:pPr>
            <w:r>
              <w:t>Адрес: г. Костанай, пр. Кобыланды батыра, 21.</w:t>
            </w:r>
          </w:p>
        </w:tc>
      </w:tr>
      <w:tr w:rsidR="00E46A7B" w:rsidRPr="00B853F5" w:rsidTr="00667A08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D065DB" w:rsidP="00667A08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rPr>
                <w:b/>
              </w:rPr>
              <w:t xml:space="preserve">Условия гарантийного и дополнительного сервисного обслуживания МТ поставщиком, его </w:t>
            </w:r>
            <w:r w:rsidRPr="00B853F5">
              <w:rPr>
                <w:b/>
              </w:rPr>
              <w:lastRenderedPageBreak/>
              <w:t>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lastRenderedPageBreak/>
              <w:t>Гарантий</w:t>
            </w:r>
            <w:r>
              <w:t xml:space="preserve">ное сервисное обслуживание МТ 37 месяцев. </w:t>
            </w:r>
            <w:r w:rsidRPr="00B853F5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E46A7B" w:rsidRPr="00B853F5" w:rsidRDefault="00E46A7B" w:rsidP="00667A08">
            <w:r w:rsidRPr="00B853F5">
              <w:lastRenderedPageBreak/>
              <w:t>- замену отработавших ресурс составных частей;</w:t>
            </w:r>
          </w:p>
          <w:p w:rsidR="00E46A7B" w:rsidRPr="00B853F5" w:rsidRDefault="00E46A7B" w:rsidP="00667A08">
            <w:r w:rsidRPr="00B853F5">
              <w:t>- замене или восстановлении отдельных частей МТ;</w:t>
            </w:r>
          </w:p>
          <w:p w:rsidR="00E46A7B" w:rsidRPr="00B853F5" w:rsidRDefault="00E46A7B" w:rsidP="00667A08">
            <w:r w:rsidRPr="00B853F5">
              <w:t>- настройку и регулировку изделия; специфические для данного изделия работы и т.п.;</w:t>
            </w:r>
          </w:p>
          <w:p w:rsidR="00E46A7B" w:rsidRPr="00B853F5" w:rsidRDefault="00E46A7B" w:rsidP="00667A08">
            <w:r w:rsidRPr="00B853F5">
              <w:t>- чистку, смазку и при необходимости переборку основных механизмов и узлов;</w:t>
            </w:r>
          </w:p>
          <w:p w:rsidR="00E46A7B" w:rsidRPr="00B853F5" w:rsidRDefault="00E46A7B" w:rsidP="00667A08">
            <w:r w:rsidRPr="00B853F5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B853F5">
              <w:t>блочно</w:t>
            </w:r>
            <w:proofErr w:type="spellEnd"/>
            <w:r w:rsidRPr="00B853F5">
              <w:t>-узловой разборкой);</w:t>
            </w:r>
          </w:p>
          <w:p w:rsidR="00E46A7B" w:rsidRPr="00B853F5" w:rsidRDefault="00E46A7B" w:rsidP="00667A08">
            <w:r w:rsidRPr="00B853F5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  <w:r w:rsidRPr="001D67CC">
        <w:rPr>
          <w:b/>
          <w:bCs/>
          <w:lang w:eastAsia="ko-KR"/>
        </w:rPr>
        <w:lastRenderedPageBreak/>
        <w:t xml:space="preserve"> </w:t>
      </w:r>
      <w:r w:rsidR="007A6CA5">
        <w:rPr>
          <w:b/>
          <w:bCs/>
          <w:lang w:eastAsia="ko-KR"/>
        </w:rPr>
        <w:t xml:space="preserve">         </w:t>
      </w:r>
    </w:p>
    <w:p w:rsidR="002F73BE" w:rsidRDefault="002F73BE" w:rsidP="00910366">
      <w:bookmarkStart w:id="0" w:name="_GoBack"/>
      <w:bookmarkEnd w:id="0"/>
    </w:p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6D5C"/>
    <w:rsid w:val="000114BA"/>
    <w:rsid w:val="000403CC"/>
    <w:rsid w:val="00040E4A"/>
    <w:rsid w:val="000718AD"/>
    <w:rsid w:val="000770FA"/>
    <w:rsid w:val="00081CA5"/>
    <w:rsid w:val="00082CB2"/>
    <w:rsid w:val="0008793D"/>
    <w:rsid w:val="000C4C02"/>
    <w:rsid w:val="000C758C"/>
    <w:rsid w:val="0014029B"/>
    <w:rsid w:val="00175E62"/>
    <w:rsid w:val="001B3E3C"/>
    <w:rsid w:val="00204523"/>
    <w:rsid w:val="00204688"/>
    <w:rsid w:val="0022140F"/>
    <w:rsid w:val="00263F96"/>
    <w:rsid w:val="00270426"/>
    <w:rsid w:val="002F73BE"/>
    <w:rsid w:val="0031385E"/>
    <w:rsid w:val="003D77AD"/>
    <w:rsid w:val="003E495B"/>
    <w:rsid w:val="00435D5D"/>
    <w:rsid w:val="004637E2"/>
    <w:rsid w:val="004A4AAF"/>
    <w:rsid w:val="004A6633"/>
    <w:rsid w:val="004F533A"/>
    <w:rsid w:val="00506808"/>
    <w:rsid w:val="00510CA0"/>
    <w:rsid w:val="00525553"/>
    <w:rsid w:val="00540F3B"/>
    <w:rsid w:val="0058069C"/>
    <w:rsid w:val="005A5B33"/>
    <w:rsid w:val="005B6DDB"/>
    <w:rsid w:val="005F4FC3"/>
    <w:rsid w:val="00655050"/>
    <w:rsid w:val="00667A08"/>
    <w:rsid w:val="006C240F"/>
    <w:rsid w:val="006C3525"/>
    <w:rsid w:val="00736DDD"/>
    <w:rsid w:val="00737379"/>
    <w:rsid w:val="00747B46"/>
    <w:rsid w:val="00764A4B"/>
    <w:rsid w:val="0076704A"/>
    <w:rsid w:val="00776F2C"/>
    <w:rsid w:val="007823C1"/>
    <w:rsid w:val="0078671B"/>
    <w:rsid w:val="00797F0D"/>
    <w:rsid w:val="007A6CA5"/>
    <w:rsid w:val="007B6F94"/>
    <w:rsid w:val="007C3458"/>
    <w:rsid w:val="00845661"/>
    <w:rsid w:val="008619BF"/>
    <w:rsid w:val="00870D99"/>
    <w:rsid w:val="008B6FE6"/>
    <w:rsid w:val="00903C82"/>
    <w:rsid w:val="00910366"/>
    <w:rsid w:val="00913DB6"/>
    <w:rsid w:val="00943E91"/>
    <w:rsid w:val="009C5CDC"/>
    <w:rsid w:val="00A07D1E"/>
    <w:rsid w:val="00A6030F"/>
    <w:rsid w:val="00A87B31"/>
    <w:rsid w:val="00AF0BF0"/>
    <w:rsid w:val="00B254BC"/>
    <w:rsid w:val="00B64116"/>
    <w:rsid w:val="00BC7509"/>
    <w:rsid w:val="00BE3252"/>
    <w:rsid w:val="00CB0AB1"/>
    <w:rsid w:val="00CC1F21"/>
    <w:rsid w:val="00CD76AE"/>
    <w:rsid w:val="00CF765E"/>
    <w:rsid w:val="00D02569"/>
    <w:rsid w:val="00D02984"/>
    <w:rsid w:val="00D065DB"/>
    <w:rsid w:val="00D419CC"/>
    <w:rsid w:val="00D7481A"/>
    <w:rsid w:val="00DC551C"/>
    <w:rsid w:val="00DC5AF4"/>
    <w:rsid w:val="00E33893"/>
    <w:rsid w:val="00E46A7B"/>
    <w:rsid w:val="00E6238A"/>
    <w:rsid w:val="00EC45FA"/>
    <w:rsid w:val="00EC7606"/>
    <w:rsid w:val="00EE7C44"/>
    <w:rsid w:val="00F13199"/>
    <w:rsid w:val="00F43E92"/>
    <w:rsid w:val="00F66381"/>
    <w:rsid w:val="00FA0D22"/>
    <w:rsid w:val="00FD0C48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10</cp:revision>
  <cp:lastPrinted>2020-07-16T09:57:00Z</cp:lastPrinted>
  <dcterms:created xsi:type="dcterms:W3CDTF">2019-01-24T10:25:00Z</dcterms:created>
  <dcterms:modified xsi:type="dcterms:W3CDTF">2020-07-16T09:57:00Z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